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420B" w14:textId="77777777" w:rsidR="00846200" w:rsidRDefault="00846200" w:rsidP="00846200">
      <w:pPr>
        <w:pStyle w:val="xmsonormal"/>
        <w:shd w:val="clear" w:color="auto" w:fill="FFFFFF"/>
        <w:spacing w:before="0" w:beforeAutospacing="0" w:after="150" w:afterAutospacing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333333"/>
          <w:sz w:val="28"/>
          <w:szCs w:val="28"/>
        </w:rPr>
        <w:t>OVERVIEW</w:t>
      </w:r>
    </w:p>
    <w:p w14:paraId="0DC782C1" w14:textId="77777777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8"/>
          <w:szCs w:val="28"/>
        </w:rPr>
        <w:t>A </w:t>
      </w:r>
      <w:r>
        <w:rPr>
          <w:rFonts w:ascii="Cambria" w:hAnsi="Cambria"/>
          <w:b/>
          <w:bCs/>
          <w:color w:val="000000"/>
          <w:sz w:val="28"/>
          <w:szCs w:val="28"/>
        </w:rPr>
        <w:t>Complex assignment</w:t>
      </w:r>
      <w:r>
        <w:rPr>
          <w:rFonts w:ascii="Cambria" w:hAnsi="Cambria"/>
          <w:color w:val="000000"/>
          <w:sz w:val="28"/>
          <w:szCs w:val="28"/>
        </w:rPr>
        <w:t> is one that students in the course will complete toward learning a GE Learning outcome. It is possible that a single complex assignment could give instruction in more than one outcome.  A </w:t>
      </w:r>
      <w:r>
        <w:rPr>
          <w:rFonts w:ascii="Cambria" w:hAnsi="Cambria"/>
          <w:color w:val="222222"/>
          <w:sz w:val="28"/>
          <w:szCs w:val="28"/>
          <w:shd w:val="clear" w:color="auto" w:fill="FFFFFF"/>
        </w:rPr>
        <w:t>complex assignment is a multi-stage assignment.  It has multiple components that require the instructor to provide formative feedback throughout the assignment completion process.</w:t>
      </w:r>
    </w:p>
    <w:p w14:paraId="39EFE906" w14:textId="77777777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> </w:t>
      </w:r>
    </w:p>
    <w:p w14:paraId="0620B67B" w14:textId="3F169223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</w:rPr>
        <w:t xml:space="preserve">In other words, a complex assignment requires students to perform more than one </w:t>
      </w:r>
      <w:proofErr w:type="gramStart"/>
      <w:r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</w:rPr>
        <w:t>task, and</w:t>
      </w:r>
      <w:proofErr w:type="gramEnd"/>
      <w:r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</w:rPr>
        <w:t xml:space="preserve"> requires the instructor to give students Formative feedback – that is, feedback while students are working on the assignment – as well as Summative feedback, a grade when the assignment is completed</w:t>
      </w:r>
      <w:r>
        <w:rPr>
          <w:rFonts w:ascii="Cambria" w:hAnsi="Cambria"/>
          <w:b/>
          <w:bCs/>
          <w:i/>
          <w:iCs/>
          <w:color w:val="222222"/>
          <w:sz w:val="28"/>
          <w:szCs w:val="28"/>
          <w:shd w:val="clear" w:color="auto" w:fill="FFFFFF"/>
        </w:rPr>
        <w:t>.  However, a complex assignment does not have to be complicated, or extensive, or burdensome for the instructor.</w:t>
      </w:r>
    </w:p>
    <w:p w14:paraId="5FF10C4C" w14:textId="3D71B9AB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241B38CD" w14:textId="274ABF09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Below is an </w:t>
      </w:r>
      <w:r>
        <w:rPr>
          <w:rFonts w:ascii="Cambria" w:hAnsi="Cambria"/>
          <w:bCs/>
          <w:i/>
          <w:iCs/>
          <w:color w:val="222222"/>
          <w:sz w:val="28"/>
          <w:szCs w:val="28"/>
          <w:shd w:val="clear" w:color="auto" w:fill="FFFFFF"/>
        </w:rPr>
        <w:t>Assignment Shell</w:t>
      </w:r>
      <w:r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, that is, a template for a complex assignment that focuses on the Creative Thinking Learning Outcome. </w:t>
      </w:r>
    </w:p>
    <w:p w14:paraId="798F80D3" w14:textId="114E2693" w:rsid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2CFFA89D" w14:textId="1E36A748" w:rsidR="00846200" w:rsidRPr="00846200" w:rsidRDefault="00846200" w:rsidP="00846200">
      <w:pPr>
        <w:pStyle w:val="xmsonormal"/>
        <w:shd w:val="clear" w:color="auto" w:fill="FFFFFF"/>
        <w:jc w:val="center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  <w:t>CREATIVE THINKING ASSIGNMENT SHELL</w:t>
      </w:r>
    </w:p>
    <w:p w14:paraId="66F45B03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475462F9" w14:textId="31BC312D" w:rsidR="00846200" w:rsidRPr="00846200" w:rsidRDefault="00846200" w:rsidP="00846200">
      <w:pPr>
        <w:pStyle w:val="xmsonormal"/>
        <w:shd w:val="clear" w:color="auto" w:fill="FFFFFF"/>
        <w:jc w:val="center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  <w:t>PURPOSE</w:t>
      </w:r>
    </w:p>
    <w:p w14:paraId="0B65BEFB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595C5276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>The purpose of this multi-stage assignment is to enable you to develop and demonstrate your:</w:t>
      </w:r>
    </w:p>
    <w:p w14:paraId="45D46A4F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00FF32B1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>Knowledge of a topic in _____________</w:t>
      </w:r>
    </w:p>
    <w:p w14:paraId="5948698B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Creative thinking skills: </w:t>
      </w:r>
    </w:p>
    <w:p w14:paraId="4A05F102" w14:textId="77777777" w:rsidR="00846200" w:rsidRPr="00846200" w:rsidRDefault="00846200" w:rsidP="00846200">
      <w:pPr>
        <w:pStyle w:val="xmsonormal"/>
        <w:numPr>
          <w:ilvl w:val="0"/>
          <w:numId w:val="1"/>
        </w:numPr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Embracing contradictions by integrating alternate, divergent, or contradictory perspectives or ideas. </w:t>
      </w:r>
    </w:p>
    <w:p w14:paraId="60FBB42A" w14:textId="77777777" w:rsidR="00846200" w:rsidRPr="00846200" w:rsidRDefault="00846200" w:rsidP="00846200">
      <w:pPr>
        <w:pStyle w:val="xmsonormal"/>
        <w:numPr>
          <w:ilvl w:val="0"/>
          <w:numId w:val="1"/>
        </w:numPr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>Synthesizing ideas by connecting ideas or solutions in a novel way.</w:t>
      </w:r>
    </w:p>
    <w:p w14:paraId="333B9250" w14:textId="77777777" w:rsidR="00846200" w:rsidRPr="00846200" w:rsidRDefault="00846200" w:rsidP="00846200">
      <w:pPr>
        <w:pStyle w:val="xmsonormal"/>
        <w:numPr>
          <w:ilvl w:val="0"/>
          <w:numId w:val="1"/>
        </w:numPr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lastRenderedPageBreak/>
        <w:t xml:space="preserve">Engaging in innovative thinking by creating a novel or unique idea, question, idea, or product. </w:t>
      </w:r>
    </w:p>
    <w:p w14:paraId="1AB7FA08" w14:textId="1E542C5D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   </w:t>
      </w:r>
    </w:p>
    <w:p w14:paraId="1EFFC57F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ab/>
      </w: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ab/>
      </w: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ab/>
      </w: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ab/>
      </w: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ab/>
        <w:t xml:space="preserve">  *</w:t>
      </w:r>
      <w:r w:rsidRPr="00846200"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  <w:t>TASKS</w:t>
      </w:r>
    </w:p>
    <w:p w14:paraId="554862A4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54FD0EAF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Task 1. Select an artifact (policy issue, math problem, movie, text, painting, etc.) </w:t>
      </w:r>
      <w:proofErr w:type="gramStart"/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>on  _</w:t>
      </w:r>
      <w:proofErr w:type="gramEnd"/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_________________. </w:t>
      </w:r>
    </w:p>
    <w:p w14:paraId="0B293900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Task 2. Learn about different aspects, positions, and interpretations on this artifact. </w:t>
      </w:r>
    </w:p>
    <w:p w14:paraId="477C7E48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Task 3. Discuss these divergent perspectives to synthesize them and connect them. </w:t>
      </w:r>
    </w:p>
    <w:p w14:paraId="0E055C5D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Task 4. Create a debate speech, review for a movie, solution for a problem, question for a research, etc. </w:t>
      </w:r>
    </w:p>
    <w:p w14:paraId="7EB504D8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*For each of </w:t>
      </w:r>
      <w:proofErr w:type="gramStart"/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>these task</w:t>
      </w:r>
      <w:proofErr w:type="gramEnd"/>
      <w:r w:rsidRPr="00846200"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  <w:t xml:space="preserve"> think about activities and ways to provide feedback to students (in class discussion, peer feedback, etc.)</w:t>
      </w:r>
    </w:p>
    <w:p w14:paraId="0187C0FE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500380C0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p w14:paraId="316F3399" w14:textId="140A5652" w:rsidR="00846200" w:rsidRDefault="00846200" w:rsidP="00846200">
      <w:pPr>
        <w:pStyle w:val="xmsonormal"/>
        <w:shd w:val="clear" w:color="auto" w:fill="FFFFFF"/>
        <w:jc w:val="center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  <w:r w:rsidRPr="00846200"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  <w:t>RUBRIC</w:t>
      </w:r>
    </w:p>
    <w:p w14:paraId="6B9E31AC" w14:textId="2EE481EE" w:rsidR="00846200" w:rsidRPr="00846200" w:rsidRDefault="00846200" w:rsidP="00846200">
      <w:pPr>
        <w:pStyle w:val="xmsonormal"/>
        <w:shd w:val="clear" w:color="auto" w:fill="FFFFFF"/>
        <w:jc w:val="center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  <w:r>
        <w:rPr>
          <w:b/>
          <w:noProof/>
        </w:rPr>
        <w:drawing>
          <wp:inline distT="0" distB="0" distL="0" distR="0" wp14:anchorId="0F59576A" wp14:editId="717B29B6">
            <wp:extent cx="5483495" cy="1244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B3E77" w14:textId="77777777" w:rsidR="00846200" w:rsidRPr="00846200" w:rsidRDefault="00846200" w:rsidP="00846200">
      <w:pPr>
        <w:pStyle w:val="xmsonormal"/>
        <w:shd w:val="clear" w:color="auto" w:fill="FFFFFF"/>
        <w:rPr>
          <w:rFonts w:ascii="Cambria" w:hAnsi="Cambria"/>
          <w:b/>
          <w:bCs/>
          <w:iCs/>
          <w:color w:val="222222"/>
          <w:sz w:val="28"/>
          <w:szCs w:val="28"/>
          <w:shd w:val="clear" w:color="auto" w:fill="FFFFFF"/>
        </w:rPr>
      </w:pPr>
    </w:p>
    <w:p w14:paraId="7E2A9C0E" w14:textId="77777777" w:rsidR="00846200" w:rsidRPr="00846200" w:rsidRDefault="00846200" w:rsidP="0084620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bCs/>
          <w:iCs/>
          <w:color w:val="222222"/>
          <w:sz w:val="28"/>
          <w:szCs w:val="28"/>
          <w:shd w:val="clear" w:color="auto" w:fill="FFFFFF"/>
        </w:rPr>
      </w:pPr>
    </w:p>
    <w:sectPr w:rsidR="00846200" w:rsidRPr="00846200" w:rsidSect="00D9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4054"/>
    <w:multiLevelType w:val="hybridMultilevel"/>
    <w:tmpl w:val="1F0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00"/>
    <w:rsid w:val="00846200"/>
    <w:rsid w:val="00D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233"/>
  <w15:chartTrackingRefBased/>
  <w15:docId w15:val="{41FA2D2D-C7F2-B541-891F-0FAC1C2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6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Elijah</dc:creator>
  <cp:keywords/>
  <dc:description/>
  <cp:lastModifiedBy>Hansen, Elijah</cp:lastModifiedBy>
  <cp:revision>1</cp:revision>
  <dcterms:created xsi:type="dcterms:W3CDTF">2018-11-30T00:56:00Z</dcterms:created>
  <dcterms:modified xsi:type="dcterms:W3CDTF">2018-11-30T01:01:00Z</dcterms:modified>
</cp:coreProperties>
</file>